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87CF1" w14:textId="3117DCCC" w:rsidR="00B3256F" w:rsidRPr="00927C1B" w:rsidRDefault="00D35AC9" w:rsidP="00B3256F">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TSG-WG SA2 Meeting 16</w:t>
      </w:r>
      <w:r w:rsidR="009F121B">
        <w:rPr>
          <w:rFonts w:ascii="Arial" w:eastAsia="Arial Unicode MS" w:hAnsi="Arial" w:cs="Arial"/>
          <w:b/>
          <w:bCs/>
          <w:sz w:val="24"/>
        </w:rPr>
        <w:t>7</w:t>
      </w:r>
      <w:r w:rsidR="00B3256F" w:rsidRPr="00E01E14">
        <w:rPr>
          <w:rFonts w:ascii="Arial" w:eastAsia="Arial Unicode MS" w:hAnsi="Arial" w:cs="Arial"/>
          <w:b/>
          <w:bCs/>
          <w:sz w:val="24"/>
        </w:rPr>
        <w:tab/>
      </w:r>
      <w:r w:rsidR="00B3256F">
        <w:rPr>
          <w:rFonts w:ascii="Arial" w:eastAsia="Arial Unicode MS" w:hAnsi="Arial" w:cs="Arial" w:hint="eastAsia"/>
          <w:b/>
          <w:bCs/>
          <w:sz w:val="24"/>
          <w:lang w:eastAsia="zh-CN"/>
        </w:rPr>
        <w:t xml:space="preserve">   </w:t>
      </w:r>
      <w:r w:rsidR="00B3256F" w:rsidRPr="00055D78">
        <w:rPr>
          <w:rFonts w:ascii="Arial" w:eastAsia="宋体" w:hAnsi="Arial"/>
          <w:b/>
          <w:bCs/>
          <w:iCs/>
          <w:noProof/>
          <w:color w:val="auto"/>
          <w:sz w:val="28"/>
          <w:lang w:eastAsia="en-US"/>
        </w:rPr>
        <w:t>S2-</w:t>
      </w:r>
      <w:bookmarkStart w:id="0" w:name="_GoBack"/>
      <w:bookmarkEnd w:id="0"/>
      <w:r w:rsidR="00337F11" w:rsidRPr="00337F11">
        <w:rPr>
          <w:rFonts w:ascii="Arial" w:eastAsia="宋体" w:hAnsi="Arial"/>
          <w:b/>
          <w:bCs/>
          <w:iCs/>
          <w:noProof/>
          <w:color w:val="auto"/>
          <w:sz w:val="28"/>
          <w:lang w:eastAsia="zh-CN"/>
        </w:rPr>
        <w:t>2501704</w:t>
      </w:r>
    </w:p>
    <w:p w14:paraId="1E6E03B1" w14:textId="3BBE86E5" w:rsidR="00B3256F" w:rsidRPr="003009FE" w:rsidRDefault="009F121B" w:rsidP="00B3256F">
      <w:pPr>
        <w:pStyle w:val="a4"/>
        <w:tabs>
          <w:tab w:val="clear" w:pos="4153"/>
          <w:tab w:val="clear" w:pos="8306"/>
          <w:tab w:val="right" w:pos="9638"/>
        </w:tabs>
        <w:spacing w:after="0"/>
        <w:ind w:right="-57"/>
        <w:rPr>
          <w:rFonts w:ascii="Arial" w:eastAsia="Arial Unicode MS" w:hAnsi="Arial" w:cs="Arial"/>
          <w:b/>
          <w:bCs/>
          <w:sz w:val="24"/>
        </w:rPr>
      </w:pPr>
      <w:r>
        <w:rPr>
          <w:rFonts w:eastAsia="Arial Unicode MS" w:cs="Arial" w:hint="eastAsia"/>
          <w:b/>
          <w:bCs/>
          <w:sz w:val="24"/>
          <w:lang w:val="en-US" w:eastAsia="zh-CN"/>
        </w:rPr>
        <w:t>Athens, GR, 17</w:t>
      </w:r>
      <w:r>
        <w:rPr>
          <w:rFonts w:eastAsia="Arial Unicode MS" w:cs="Arial"/>
          <w:b/>
          <w:bCs/>
          <w:sz w:val="24"/>
        </w:rPr>
        <w:t xml:space="preserve"> – </w:t>
      </w:r>
      <w:r>
        <w:rPr>
          <w:rFonts w:eastAsia="Arial Unicode MS" w:cs="Arial" w:hint="eastAsia"/>
          <w:b/>
          <w:bCs/>
          <w:sz w:val="24"/>
          <w:lang w:val="en-US" w:eastAsia="zh-CN"/>
        </w:rPr>
        <w:t>21</w:t>
      </w:r>
      <w:r>
        <w:rPr>
          <w:rFonts w:eastAsia="Arial Unicode MS" w:cs="Arial"/>
          <w:b/>
          <w:bCs/>
          <w:sz w:val="24"/>
        </w:rPr>
        <w:t xml:space="preserve"> </w:t>
      </w:r>
      <w:r>
        <w:rPr>
          <w:rFonts w:eastAsia="Arial Unicode MS" w:cs="Arial" w:hint="eastAsia"/>
          <w:b/>
          <w:bCs/>
          <w:sz w:val="24"/>
          <w:lang w:val="en-US" w:eastAsia="zh-CN"/>
        </w:rPr>
        <w:t>Feb</w:t>
      </w:r>
      <w:r>
        <w:rPr>
          <w:rFonts w:eastAsia="Arial Unicode MS" w:cs="Arial"/>
          <w:b/>
          <w:bCs/>
          <w:sz w:val="24"/>
        </w:rPr>
        <w:t>, 202</w:t>
      </w:r>
      <w:r>
        <w:rPr>
          <w:rFonts w:eastAsia="Arial Unicode MS" w:cs="Arial" w:hint="eastAsia"/>
          <w:b/>
          <w:bCs/>
          <w:sz w:val="24"/>
          <w:lang w:val="en-US" w:eastAsia="zh-CN"/>
        </w:rPr>
        <w:t>5</w:t>
      </w:r>
      <w:r>
        <w:rPr>
          <w:rFonts w:ascii="Arial" w:eastAsia="Arial Unicode MS" w:hAnsi="Arial" w:cs="Arial"/>
          <w:b/>
          <w:bCs/>
          <w:sz w:val="24"/>
        </w:rPr>
        <w:t xml:space="preserve">                                                       </w:t>
      </w:r>
      <w:r>
        <w:rPr>
          <w:rFonts w:ascii="Arial" w:eastAsia="Arial Unicode MS" w:hAnsi="Arial" w:cs="Arial"/>
          <w:b/>
          <w:bCs/>
        </w:rPr>
        <w:t xml:space="preserve">Revision of </w:t>
      </w:r>
      <w:r w:rsidRPr="0065317E">
        <w:rPr>
          <w:rFonts w:ascii="Arial" w:eastAsia="Arial Unicode MS" w:hAnsi="Arial" w:cs="Arial"/>
          <w:b/>
          <w:bCs/>
        </w:rPr>
        <w:t>S2-2500</w:t>
      </w:r>
      <w:r>
        <w:rPr>
          <w:rFonts w:ascii="Arial" w:eastAsia="Arial Unicode MS" w:hAnsi="Arial" w:cs="Arial"/>
          <w:b/>
          <w:bCs/>
        </w:rPr>
        <w:t>338</w:t>
      </w:r>
    </w:p>
    <w:p w14:paraId="5DBDE35E" w14:textId="77777777" w:rsidR="00B3256F" w:rsidRPr="003361A0" w:rsidRDefault="00B3256F" w:rsidP="00A24F28">
      <w:pPr>
        <w:pStyle w:val="a4"/>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927C1B" w:rsidRDefault="00A24F28" w:rsidP="00A24F28">
      <w:pPr>
        <w:rPr>
          <w:rFonts w:ascii="Arial" w:hAnsi="Arial" w:cs="Arial"/>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0022D63F"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w:t>
      </w:r>
      <w:r w:rsidR="00EC4A61">
        <w:rPr>
          <w:rFonts w:ascii="Arial" w:eastAsiaTheme="minorEastAsia" w:hAnsi="Arial" w:cs="Arial"/>
          <w:b/>
          <w:lang w:eastAsia="zh-CN"/>
        </w:rPr>
        <w:t>KI#1 general part</w:t>
      </w:r>
      <w:r w:rsidR="00D1369A">
        <w:rPr>
          <w:rFonts w:ascii="Arial" w:eastAsiaTheme="minorEastAsia" w:hAnsi="Arial" w:cs="Arial"/>
          <w:b/>
          <w:lang w:eastAsia="zh-CN"/>
        </w:rPr>
        <w:t xml:space="preserve"> </w:t>
      </w:r>
      <w:r w:rsidR="00337F11">
        <w:rPr>
          <w:rFonts w:ascii="Arial" w:eastAsiaTheme="minorEastAsia" w:hAnsi="Arial" w:cs="Arial"/>
          <w:b/>
          <w:lang w:eastAsia="zh-CN"/>
        </w:rPr>
        <w:t xml:space="preserve">on </w:t>
      </w:r>
      <w:r w:rsidR="006214F3">
        <w:rPr>
          <w:rFonts w:ascii="Arial" w:eastAsiaTheme="minorEastAsia" w:hAnsi="Arial" w:cs="Arial" w:hint="eastAsia"/>
          <w:b/>
          <w:lang w:eastAsia="zh-CN"/>
        </w:rPr>
        <w:t xml:space="preserve">correcting </w:t>
      </w:r>
      <w:r w:rsidR="00F60ED4">
        <w:rPr>
          <w:rFonts w:ascii="Arial" w:eastAsiaTheme="minorEastAsia" w:hAnsi="Arial" w:cs="Arial" w:hint="eastAsia"/>
          <w:b/>
          <w:lang w:eastAsia="zh-CN"/>
        </w:rPr>
        <w:t>NGAP</w:t>
      </w:r>
      <w:r w:rsidR="006214F3">
        <w:rPr>
          <w:rFonts w:ascii="Arial" w:eastAsiaTheme="minorEastAsia" w:hAnsi="Arial" w:cs="Arial" w:hint="eastAsia"/>
          <w:b/>
          <w:lang w:eastAsia="zh-CN"/>
        </w:rPr>
        <w:t xml:space="preserve"> description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2CC1C61B"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 w:name="_Hlk154651783"/>
      <w:r w:rsidRPr="00764002">
        <w:rPr>
          <w:rFonts w:ascii="Arial" w:hAnsi="Arial" w:cs="Arial"/>
          <w:i/>
          <w:iCs/>
        </w:rPr>
        <w:t xml:space="preserve">This paper </w:t>
      </w:r>
      <w:bookmarkEnd w:id="1"/>
      <w:r w:rsidRPr="00764002">
        <w:rPr>
          <w:rFonts w:ascii="Arial" w:hAnsi="Arial" w:cs="Arial"/>
          <w:i/>
          <w:iCs/>
        </w:rPr>
        <w:t xml:space="preserve">proposes conclusion principles for </w:t>
      </w:r>
      <w:r w:rsidR="006214F3">
        <w:rPr>
          <w:rFonts w:ascii="Arial" w:eastAsiaTheme="minorEastAsia" w:hAnsi="Arial" w:cs="Arial"/>
          <w:i/>
          <w:iCs/>
          <w:lang w:eastAsia="zh-CN"/>
        </w:rPr>
        <w:t>correcting the</w:t>
      </w:r>
      <w:r w:rsidR="006214F3">
        <w:rPr>
          <w:rFonts w:ascii="Arial" w:eastAsiaTheme="minorEastAsia" w:hAnsi="Arial" w:cs="Arial" w:hint="eastAsia"/>
          <w:i/>
          <w:iCs/>
          <w:lang w:eastAsia="zh-CN"/>
        </w:rPr>
        <w:t xml:space="preserve"> NGAP description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5499321C" w:rsidR="00B235F9" w:rsidRDefault="00B235F9" w:rsidP="00D32402">
      <w:pPr>
        <w:pStyle w:val="1"/>
        <w:numPr>
          <w:ilvl w:val="0"/>
          <w:numId w:val="34"/>
        </w:numPr>
        <w:rPr>
          <w:rFonts w:eastAsiaTheme="minorEastAsia"/>
          <w:lang w:eastAsia="zh-CN"/>
        </w:rPr>
      </w:pPr>
      <w:r w:rsidRPr="00764002">
        <w:t>Discussion</w:t>
      </w:r>
    </w:p>
    <w:p w14:paraId="79BEAA3E" w14:textId="77777777" w:rsidR="006214F3" w:rsidRDefault="00D32402" w:rsidP="00D32402">
      <w:pPr>
        <w:rPr>
          <w:rFonts w:eastAsiaTheme="minorEastAsia"/>
          <w:lang w:eastAsia="zh-CN"/>
        </w:rPr>
      </w:pPr>
      <w:r>
        <w:rPr>
          <w:rFonts w:eastAsiaTheme="minorEastAsia" w:hint="eastAsia"/>
          <w:lang w:eastAsia="zh-CN"/>
        </w:rPr>
        <w:t xml:space="preserve">  NGAP will be</w:t>
      </w:r>
      <w:r w:rsidR="00241CE0">
        <w:rPr>
          <w:rFonts w:eastAsiaTheme="minorEastAsia" w:hint="eastAsia"/>
          <w:lang w:eastAsia="zh-CN"/>
        </w:rPr>
        <w:t xml:space="preserve"> </w:t>
      </w:r>
      <w:r>
        <w:rPr>
          <w:rFonts w:eastAsiaTheme="minorEastAsia" w:hint="eastAsia"/>
          <w:lang w:eastAsia="zh-CN"/>
        </w:rPr>
        <w:t>used</w:t>
      </w:r>
      <w:r w:rsidR="00241CE0">
        <w:rPr>
          <w:rFonts w:eastAsiaTheme="minorEastAsia" w:hint="eastAsia"/>
          <w:lang w:eastAsia="zh-CN"/>
        </w:rPr>
        <w:t xml:space="preserve"> between AIOT RAN and AMF in indirect </w:t>
      </w:r>
      <w:r w:rsidR="00241CE0">
        <w:rPr>
          <w:rFonts w:eastAsiaTheme="minorEastAsia"/>
          <w:lang w:eastAsia="zh-CN"/>
        </w:rPr>
        <w:t>communication</w:t>
      </w:r>
      <w:r w:rsidR="00241CE0">
        <w:rPr>
          <w:rFonts w:eastAsiaTheme="minorEastAsia" w:hint="eastAsia"/>
          <w:lang w:eastAsia="zh-CN"/>
        </w:rPr>
        <w:t xml:space="preserve"> in Topology 1. </w:t>
      </w:r>
      <w:r w:rsidR="00241CE0">
        <w:rPr>
          <w:rFonts w:eastAsiaTheme="minorEastAsia"/>
          <w:lang w:eastAsia="zh-CN"/>
        </w:rPr>
        <w:t>T</w:t>
      </w:r>
      <w:r w:rsidR="00241CE0">
        <w:rPr>
          <w:rFonts w:eastAsiaTheme="minorEastAsia" w:hint="eastAsia"/>
          <w:lang w:eastAsia="zh-CN"/>
        </w:rPr>
        <w:t xml:space="preserve">he </w:t>
      </w:r>
      <w:proofErr w:type="spellStart"/>
      <w:r w:rsidR="00241CE0">
        <w:rPr>
          <w:rFonts w:eastAsiaTheme="minorEastAsia" w:hint="eastAsia"/>
          <w:lang w:eastAsia="zh-CN"/>
        </w:rPr>
        <w:t>Nz</w:t>
      </w:r>
      <w:proofErr w:type="spellEnd"/>
      <w:r w:rsidR="00241CE0">
        <w:rPr>
          <w:rFonts w:eastAsiaTheme="minorEastAsia" w:hint="eastAsia"/>
          <w:lang w:eastAsia="zh-CN"/>
        </w:rPr>
        <w:t xml:space="preserve"> interface between AMF and AIOTF is based on SBI</w:t>
      </w:r>
      <w:r w:rsidR="001F3D40">
        <w:rPr>
          <w:rFonts w:eastAsiaTheme="minorEastAsia" w:hint="eastAsia"/>
          <w:lang w:eastAsia="zh-CN"/>
        </w:rPr>
        <w:t>, not NGAP</w:t>
      </w:r>
      <w:r w:rsidR="00241CE0">
        <w:rPr>
          <w:rFonts w:eastAsiaTheme="minorEastAsia" w:hint="eastAsia"/>
          <w:lang w:eastAsia="zh-CN"/>
        </w:rPr>
        <w:t>.</w:t>
      </w:r>
    </w:p>
    <w:p w14:paraId="6BD13792" w14:textId="77777777" w:rsidR="006214F3" w:rsidRPr="00773266" w:rsidRDefault="006214F3" w:rsidP="006214F3">
      <w:pPr>
        <w:pStyle w:val="TH"/>
        <w:rPr>
          <w:noProof/>
        </w:rPr>
      </w:pPr>
      <w:r w:rsidRPr="00DF76E9">
        <w:object w:dxaOrig="16480" w:dyaOrig="5261" w14:anchorId="13602DFE">
          <v:shape id="_x0000_i1026" type="#_x0000_t75" style="width:480.55pt;height:158.75pt" o:ole="">
            <v:imagedata r:id="rId13" o:title=""/>
          </v:shape>
          <o:OLEObject Type="Embed" ProgID="Visio.Drawing.15" ShapeID="_x0000_i1026" DrawAspect="Content" ObjectID="_1800551770" r:id="rId14"/>
        </w:object>
      </w:r>
    </w:p>
    <w:p w14:paraId="72112647" w14:textId="2190F78A" w:rsidR="006214F3" w:rsidRPr="006214F3" w:rsidRDefault="006214F3" w:rsidP="006214F3">
      <w:pPr>
        <w:pStyle w:val="TF"/>
        <w:rPr>
          <w:rFonts w:eastAsiaTheme="minorEastAsia"/>
          <w:lang w:eastAsia="zh-CN"/>
        </w:rPr>
      </w:pPr>
      <w:r w:rsidRPr="007B6C12">
        <w:t>Figure 8.1.2</w:t>
      </w:r>
      <w:r>
        <w:t>.3</w:t>
      </w:r>
      <w:r w:rsidRPr="007B6C12">
        <w:t>-</w:t>
      </w:r>
      <w:r>
        <w:t>3</w:t>
      </w:r>
      <w:r w:rsidRPr="007B6C12">
        <w:t>: Example Protocol Between AI</w:t>
      </w:r>
      <w:r w:rsidRPr="00DF76E9">
        <w:t>O</w:t>
      </w:r>
      <w:r w:rsidRPr="007B6C12">
        <w:t xml:space="preserve">TF and </w:t>
      </w:r>
      <w:proofErr w:type="spellStart"/>
      <w:r w:rsidRPr="007B6C12">
        <w:t>AIoT</w:t>
      </w:r>
      <w:proofErr w:type="spellEnd"/>
      <w:r w:rsidRPr="007B6C12">
        <w:t xml:space="preserve"> Device for Topology 1 (indirect Path via AMF)</w:t>
      </w:r>
    </w:p>
    <w:p w14:paraId="044CDA52" w14:textId="77777777" w:rsidR="006214F3" w:rsidRDefault="006214F3" w:rsidP="00D32402">
      <w:pPr>
        <w:rPr>
          <w:rFonts w:eastAsiaTheme="minorEastAsia"/>
          <w:lang w:eastAsia="zh-CN"/>
        </w:rPr>
      </w:pPr>
    </w:p>
    <w:p w14:paraId="5919FA03" w14:textId="16F65CA5" w:rsidR="00D32402" w:rsidRPr="00241CE0" w:rsidRDefault="00241CE0" w:rsidP="00D32402">
      <w:pPr>
        <w:rPr>
          <w:rFonts w:eastAsiaTheme="minorEastAsia"/>
          <w:lang w:eastAsia="zh-CN"/>
        </w:rPr>
      </w:pP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in the 8.1.2.1 general </w:t>
      </w:r>
      <w:r>
        <w:rPr>
          <w:rFonts w:eastAsiaTheme="minorEastAsia"/>
          <w:lang w:eastAsia="zh-CN"/>
        </w:rPr>
        <w:t>section</w:t>
      </w:r>
      <w:r>
        <w:rPr>
          <w:rFonts w:eastAsiaTheme="minorEastAsia" w:hint="eastAsia"/>
          <w:lang w:eastAsia="zh-CN"/>
        </w:rPr>
        <w:t xml:space="preserve">, there are some unclear descriptions about NGAP connection in indirect </w:t>
      </w:r>
      <w:r>
        <w:rPr>
          <w:rFonts w:eastAsiaTheme="minorEastAsia"/>
          <w:lang w:eastAsia="zh-CN"/>
        </w:rPr>
        <w:t>communication</w:t>
      </w:r>
      <w:r>
        <w:rPr>
          <w:rFonts w:eastAsiaTheme="minorEastAsia" w:hint="eastAsia"/>
          <w:lang w:eastAsia="zh-CN"/>
        </w:rPr>
        <w:t xml:space="preserve"> in topology 1 in Note </w:t>
      </w:r>
      <w:proofErr w:type="gramStart"/>
      <w:r>
        <w:rPr>
          <w:rFonts w:eastAsiaTheme="minorEastAsia" w:hint="eastAsia"/>
          <w:lang w:eastAsia="zh-CN"/>
        </w:rPr>
        <w:t>2 :</w:t>
      </w:r>
      <w:proofErr w:type="gramEnd"/>
    </w:p>
    <w:p w14:paraId="36047A22" w14:textId="77777777" w:rsidR="00D32402" w:rsidRPr="002C4D99" w:rsidRDefault="00D32402" w:rsidP="00D32402">
      <w:pPr>
        <w:pStyle w:val="NO"/>
      </w:pPr>
      <w:r w:rsidRPr="00DF76E9">
        <w:t>NOTE </w:t>
      </w:r>
      <w:r>
        <w:t>2</w:t>
      </w:r>
      <w:r w:rsidRPr="00DF76E9">
        <w:t>:</w:t>
      </w:r>
      <w:r w:rsidRPr="00DF76E9">
        <w:tab/>
        <w:t xml:space="preserve">NGAP is used when the AIOTF directly communicates with the AIOT RAN (i.e. over the </w:t>
      </w:r>
      <w:proofErr w:type="spellStart"/>
      <w:r w:rsidRPr="00DF76E9">
        <w:t>Nx</w:t>
      </w:r>
      <w:proofErr w:type="spellEnd"/>
      <w:r w:rsidRPr="00DF76E9">
        <w:t xml:space="preserve"> reference point) or indirect communication with AIOT RAN </w:t>
      </w:r>
      <w:r w:rsidRPr="00241CE0">
        <w:rPr>
          <w:highlight w:val="yellow"/>
        </w:rPr>
        <w:t>via</w:t>
      </w:r>
      <w:r w:rsidRPr="00DF76E9">
        <w:t xml:space="preserve"> an AMF (i.e. over the N2 reference point).</w:t>
      </w:r>
    </w:p>
    <w:p w14:paraId="556A87F9" w14:textId="681D973A" w:rsidR="00F60ED4" w:rsidRDefault="00241CE0" w:rsidP="00BE1DA3">
      <w:pPr>
        <w:rPr>
          <w:rFonts w:eastAsiaTheme="minorEastAsia"/>
          <w:b/>
          <w:bCs/>
          <w:noProof/>
          <w:lang w:eastAsia="zh-CN"/>
        </w:rPr>
      </w:pPr>
      <w:r>
        <w:rPr>
          <w:rFonts w:eastAsiaTheme="minorEastAsia" w:hint="eastAsia"/>
          <w:b/>
          <w:bCs/>
          <w:noProof/>
          <w:lang w:eastAsia="zh-CN"/>
        </w:rPr>
        <w:t xml:space="preserve"> </w:t>
      </w:r>
      <w:r w:rsidR="00BE1DA3" w:rsidRPr="00BE1DA3">
        <w:rPr>
          <w:rFonts w:eastAsiaTheme="minorEastAsia"/>
          <w:lang w:eastAsia="zh-CN"/>
        </w:rPr>
        <w:t>T</w:t>
      </w:r>
      <w:r w:rsidR="00BE1DA3" w:rsidRPr="00BE1DA3">
        <w:rPr>
          <w:rFonts w:eastAsiaTheme="minorEastAsia" w:hint="eastAsia"/>
          <w:lang w:eastAsia="zh-CN"/>
        </w:rPr>
        <w:t xml:space="preserve">he word </w:t>
      </w:r>
      <w:r w:rsidR="00BE1DA3" w:rsidRPr="00BE1DA3">
        <w:rPr>
          <w:rFonts w:eastAsiaTheme="minorEastAsia"/>
          <w:highlight w:val="yellow"/>
          <w:lang w:eastAsia="zh-CN"/>
        </w:rPr>
        <w:t>“</w:t>
      </w:r>
      <w:r w:rsidR="00BE1DA3" w:rsidRPr="00BE1DA3">
        <w:rPr>
          <w:rFonts w:eastAsiaTheme="minorEastAsia" w:hint="eastAsia"/>
          <w:highlight w:val="yellow"/>
          <w:lang w:eastAsia="zh-CN"/>
        </w:rPr>
        <w:t>via</w:t>
      </w:r>
      <w:r w:rsidR="00BE1DA3" w:rsidRPr="00BE1DA3">
        <w:rPr>
          <w:rFonts w:eastAsiaTheme="minorEastAsia"/>
          <w:highlight w:val="yellow"/>
          <w:lang w:eastAsia="zh-CN"/>
        </w:rPr>
        <w:t>”</w:t>
      </w:r>
      <w:r w:rsidR="00BE1DA3" w:rsidRPr="00BE1DA3">
        <w:rPr>
          <w:rFonts w:eastAsiaTheme="minorEastAsia" w:hint="eastAsia"/>
          <w:lang w:eastAsia="zh-CN"/>
        </w:rPr>
        <w:t xml:space="preserve"> will cause</w:t>
      </w:r>
      <w:r w:rsidRPr="00BE1DA3">
        <w:rPr>
          <w:rFonts w:eastAsiaTheme="minorEastAsia" w:hint="eastAsia"/>
          <w:lang w:eastAsia="zh-CN"/>
        </w:rPr>
        <w:t xml:space="preserve"> a misunderstanding that AIOTF will </w:t>
      </w:r>
      <w:r w:rsidRPr="00BE1DA3">
        <w:rPr>
          <w:rFonts w:eastAsiaTheme="minorEastAsia"/>
          <w:lang w:eastAsia="zh-CN"/>
        </w:rPr>
        <w:t>communicate with AIOT RAN via an AMF based on NGAP in indirect communication</w:t>
      </w:r>
      <w:r w:rsidRPr="00BE1DA3">
        <w:rPr>
          <w:rFonts w:eastAsiaTheme="minorEastAsia" w:hint="eastAsia"/>
          <w:lang w:eastAsia="zh-CN"/>
        </w:rPr>
        <w:t xml:space="preserve">. </w:t>
      </w:r>
      <w:r w:rsidRPr="00BE1DA3">
        <w:rPr>
          <w:rFonts w:eastAsiaTheme="minorEastAsia"/>
          <w:lang w:eastAsia="zh-CN"/>
        </w:rPr>
        <w:t>T</w:t>
      </w:r>
      <w:r w:rsidRPr="00BE1DA3">
        <w:rPr>
          <w:rFonts w:eastAsiaTheme="minorEastAsia" w:hint="eastAsia"/>
          <w:lang w:eastAsia="zh-CN"/>
        </w:rPr>
        <w:t xml:space="preserve">he interface between AMF and AIOTF is based on NGAP, not SBI. </w:t>
      </w:r>
      <w:r w:rsidR="00BE1DA3" w:rsidRPr="00BE1DA3">
        <w:rPr>
          <w:rFonts w:eastAsiaTheme="minorEastAsia"/>
          <w:lang w:eastAsia="zh-CN"/>
        </w:rPr>
        <w:t>The</w:t>
      </w:r>
      <w:r w:rsidR="00BE1DA3" w:rsidRPr="00BE1DA3">
        <w:rPr>
          <w:rFonts w:eastAsiaTheme="minorEastAsia" w:hint="eastAsia"/>
          <w:lang w:eastAsia="zh-CN"/>
        </w:rPr>
        <w:t xml:space="preserve"> NGAP has to be terminated in AMF in indirect communication, not via.</w:t>
      </w:r>
      <w:r w:rsidR="00BE1DA3">
        <w:rPr>
          <w:rFonts w:eastAsiaTheme="minorEastAsia" w:hint="eastAsia"/>
          <w:b/>
          <w:bCs/>
          <w:noProof/>
          <w:lang w:eastAsia="zh-CN"/>
        </w:rPr>
        <w:t xml:space="preserve"> </w:t>
      </w:r>
    </w:p>
    <w:p w14:paraId="392F6BA7" w14:textId="5A6B6630" w:rsidR="001253FF" w:rsidRDefault="00B3256F" w:rsidP="00B3256F">
      <w:pPr>
        <w:jc w:val="both"/>
        <w:rPr>
          <w:rFonts w:eastAsiaTheme="minorEastAsia"/>
          <w:lang w:eastAsia="zh-CN"/>
        </w:rPr>
      </w:pPr>
      <w:r>
        <w:rPr>
          <w:rFonts w:eastAsiaTheme="minorEastAsia" w:hint="eastAsia"/>
          <w:b/>
          <w:bCs/>
          <w:noProof/>
          <w:lang w:eastAsia="zh-CN"/>
        </w:rPr>
        <w:t xml:space="preserve"> </w:t>
      </w:r>
      <w:r w:rsidR="001253FF" w:rsidRPr="001253FF">
        <w:rPr>
          <w:rFonts w:eastAsiaTheme="minorEastAsia" w:hint="eastAsia"/>
          <w:b/>
          <w:bCs/>
          <w:noProof/>
          <w:lang w:eastAsia="zh-CN"/>
        </w:rPr>
        <w:t>Proposal:</w:t>
      </w:r>
      <w:r w:rsidR="001253FF">
        <w:rPr>
          <w:rFonts w:eastAsiaTheme="minorEastAsia" w:hint="eastAsia"/>
          <w:noProof/>
          <w:lang w:eastAsia="zh-CN"/>
        </w:rPr>
        <w:t xml:space="preserve"> </w:t>
      </w:r>
      <w:r w:rsidR="00241CE0">
        <w:rPr>
          <w:rFonts w:eastAsiaTheme="minorEastAsia"/>
          <w:noProof/>
          <w:lang w:eastAsia="zh-CN"/>
        </w:rPr>
        <w:t>In direct communication, NGAP is used between the AIOTF and the AIOT RAN (i.e., over the Nx reference point)</w:t>
      </w:r>
      <w:r w:rsidR="001A540A">
        <w:rPr>
          <w:rFonts w:eastAsiaTheme="minorEastAsia" w:hint="eastAsia"/>
          <w:lang w:eastAsia="zh-CN"/>
        </w:rPr>
        <w:t xml:space="preserve">. </w:t>
      </w:r>
      <w:r w:rsidR="00241CE0">
        <w:rPr>
          <w:rFonts w:eastAsiaTheme="minorEastAsia" w:hint="eastAsia"/>
          <w:lang w:eastAsia="zh-CN"/>
        </w:rPr>
        <w:t xml:space="preserve">In indirect communication, </w:t>
      </w:r>
      <w:r w:rsidR="001A540A">
        <w:rPr>
          <w:rFonts w:eastAsiaTheme="minorEastAsia" w:hint="eastAsia"/>
          <w:lang w:eastAsia="zh-CN"/>
        </w:rPr>
        <w:t>NGAP is used between the AMF and the</w:t>
      </w:r>
      <w:r w:rsidR="001A540A" w:rsidRPr="00DF76E9">
        <w:t xml:space="preserve"> AIOT RAN (i.e. over the N2 reference point)</w:t>
      </w:r>
      <w:r w:rsidR="00322D2D">
        <w:rPr>
          <w:rFonts w:eastAsiaTheme="minorEastAsia" w:hint="eastAsia"/>
          <w:lang w:eastAsia="zh-CN"/>
        </w:rPr>
        <w:t>.</w:t>
      </w:r>
    </w:p>
    <w:p w14:paraId="5AB1317E" w14:textId="77777777" w:rsidR="006214F3" w:rsidRPr="001A540A" w:rsidRDefault="006214F3" w:rsidP="001A540A">
      <w:pPr>
        <w:ind w:firstLine="405"/>
        <w:jc w:val="both"/>
        <w:rPr>
          <w:rFonts w:eastAsiaTheme="minorEastAsia"/>
          <w:noProof/>
          <w:lang w:eastAsia="zh-CN"/>
        </w:rPr>
      </w:pP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4EE45F9F" w14:textId="77777777" w:rsidR="00F60ED4" w:rsidRPr="002C4D99" w:rsidRDefault="00F60ED4" w:rsidP="00F60ED4">
      <w:pPr>
        <w:pStyle w:val="2"/>
      </w:pPr>
      <w:bookmarkStart w:id="4" w:name="_Toc175891055"/>
      <w:bookmarkStart w:id="5" w:name="_Toc180646011"/>
      <w:bookmarkStart w:id="6" w:name="_Toc183616944"/>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End w:id="3"/>
      <w:r w:rsidRPr="002C4D99">
        <w:rPr>
          <w:rFonts w:hint="eastAsia"/>
        </w:rPr>
        <w:t>8</w:t>
      </w:r>
      <w:r w:rsidRPr="002C4D99">
        <w:t>.1</w:t>
      </w:r>
      <w:r w:rsidRPr="002C4D99">
        <w:tab/>
        <w:t>Interim Conclusion on Key Issue #1</w:t>
      </w:r>
      <w:bookmarkEnd w:id="4"/>
      <w:bookmarkEnd w:id="5"/>
      <w:bookmarkEnd w:id="6"/>
    </w:p>
    <w:p w14:paraId="2A352CC8" w14:textId="77777777" w:rsidR="00F60ED4" w:rsidRPr="002C4D99" w:rsidRDefault="00F60ED4" w:rsidP="00F60ED4">
      <w:pPr>
        <w:pStyle w:val="3"/>
      </w:pPr>
      <w:bookmarkStart w:id="21" w:name="_Toc180646012"/>
      <w:bookmarkStart w:id="22" w:name="_Toc183616945"/>
      <w:r w:rsidRPr="002C4D99">
        <w:t>8.1.1</w:t>
      </w:r>
      <w:r w:rsidRPr="002C4D99">
        <w:tab/>
        <w:t>General</w:t>
      </w:r>
      <w:bookmarkEnd w:id="21"/>
      <w:bookmarkEnd w:id="22"/>
    </w:p>
    <w:p w14:paraId="5503BC36" w14:textId="77777777" w:rsidR="00F60ED4" w:rsidRDefault="00F60ED4" w:rsidP="00F60ED4">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B584F5E" w14:textId="77777777" w:rsidR="00F60ED4" w:rsidRDefault="00F60ED4" w:rsidP="00F60ED4">
      <w:pPr>
        <w:pStyle w:val="B1"/>
        <w:rPr>
          <w:lang w:eastAsia="zh-CN"/>
        </w:rPr>
      </w:pPr>
      <w:r>
        <w:rPr>
          <w:lang w:eastAsia="zh-CN"/>
        </w:rPr>
        <w:t>-</w:t>
      </w:r>
      <w:r>
        <w:rPr>
          <w:lang w:eastAsia="zh-CN"/>
        </w:rPr>
        <w:tab/>
      </w:r>
      <w:r>
        <w:t>System architecture identified along with the solutions for KI#2 and KI#3.</w:t>
      </w:r>
    </w:p>
    <w:p w14:paraId="55E98444" w14:textId="77777777" w:rsidR="00F60ED4" w:rsidRDefault="00F60ED4" w:rsidP="00F60ED4">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 xml:space="preserve">Ambient </w:t>
      </w:r>
      <w:proofErr w:type="spellStart"/>
      <w:r>
        <w:rPr>
          <w:rFonts w:eastAsiaTheme="minorEastAsia"/>
          <w:lang w:eastAsia="zh-CN"/>
        </w:rPr>
        <w:t>IoT</w:t>
      </w:r>
      <w:proofErr w:type="spellEnd"/>
      <w:r>
        <w:rPr>
          <w:rFonts w:eastAsiaTheme="minorEastAsia"/>
          <w:lang w:eastAsia="zh-CN"/>
        </w:rPr>
        <w:t xml:space="preserve">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 xml:space="preserve">Ambient </w:t>
      </w:r>
      <w:proofErr w:type="spellStart"/>
      <w:r>
        <w:rPr>
          <w:rFonts w:eastAsiaTheme="minorEastAsia"/>
          <w:lang w:eastAsia="zh-CN"/>
        </w:rPr>
        <w:t>IoT</w:t>
      </w:r>
      <w:proofErr w:type="spellEnd"/>
      <w:r>
        <w:rPr>
          <w:rFonts w:eastAsiaTheme="minorEastAsia"/>
          <w:lang w:eastAsia="zh-CN"/>
        </w:rPr>
        <w:t xml:space="preserve"> service exposure</w:t>
      </w:r>
      <w:r w:rsidRPr="00CB5EC9">
        <w:t>"</w:t>
      </w:r>
      <w:r>
        <w:rPr>
          <w:rFonts w:eastAsiaTheme="minorEastAsia"/>
          <w:lang w:eastAsia="zh-CN"/>
        </w:rPr>
        <w:t xml:space="preserve"> is considered in this clause.</w:t>
      </w:r>
    </w:p>
    <w:p w14:paraId="7A840A9A" w14:textId="77777777" w:rsidR="00F60ED4" w:rsidRDefault="00F60ED4" w:rsidP="00F60ED4">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697B759" w14:textId="77777777" w:rsidR="00F60ED4" w:rsidRDefault="00F60ED4" w:rsidP="00F60ED4">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75619F7B" w14:textId="77777777" w:rsidR="00F60ED4" w:rsidRPr="002C4D99" w:rsidRDefault="00F60ED4" w:rsidP="00F60ED4">
      <w:pPr>
        <w:pStyle w:val="B1"/>
        <w:rPr>
          <w:rFonts w:eastAsiaTheme="minorEastAsia"/>
        </w:rPr>
      </w:pPr>
      <w:r w:rsidRPr="002C4D99">
        <w:t>1.</w:t>
      </w:r>
      <w:r w:rsidRPr="002C4D99">
        <w:tab/>
      </w:r>
      <w:r w:rsidRPr="002C4D99">
        <w:rPr>
          <w:rFonts w:eastAsiaTheme="minorEastAsia"/>
        </w:rPr>
        <w:t xml:space="preserve">A new core network function is introduced to support Ambient </w:t>
      </w:r>
      <w:proofErr w:type="spellStart"/>
      <w:r w:rsidRPr="002C4D99">
        <w:rPr>
          <w:rFonts w:eastAsiaTheme="minorEastAsia"/>
        </w:rPr>
        <w:t>IoT</w:t>
      </w:r>
      <w:proofErr w:type="spellEnd"/>
      <w:r w:rsidRPr="002C4D99">
        <w:rPr>
          <w:rFonts w:eastAsiaTheme="minorEastAsia"/>
        </w:rPr>
        <w:t xml:space="preserve">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D301CD5" w14:textId="77777777" w:rsidR="00F60ED4" w:rsidRPr="002C4D99" w:rsidRDefault="00F60ED4" w:rsidP="00F60ED4">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79CEE7A0" w14:textId="77777777" w:rsidR="00F60ED4" w:rsidRPr="002C4D99" w:rsidRDefault="00F60ED4" w:rsidP="00F60ED4">
      <w:pPr>
        <w:pStyle w:val="EditorsNote"/>
        <w:rPr>
          <w:rFonts w:eastAsiaTheme="minorEastAsia"/>
        </w:rPr>
      </w:pPr>
      <w:r>
        <w:rPr>
          <w:rFonts w:eastAsiaTheme="minorEastAsia"/>
        </w:rPr>
        <w:t>Editor's note:</w:t>
      </w:r>
      <w:r>
        <w:rPr>
          <w:rFonts w:eastAsiaTheme="minorEastAsia"/>
        </w:rPr>
        <w:tab/>
        <w:t>The details of the NF profile are FFS.</w:t>
      </w:r>
    </w:p>
    <w:p w14:paraId="1198D393" w14:textId="77777777" w:rsidR="00F60ED4" w:rsidRDefault="00F60ED4" w:rsidP="00F60ED4">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EF957FD" w14:textId="77777777" w:rsidR="00F60ED4" w:rsidRDefault="00F60ED4" w:rsidP="00F60ED4">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2EB1577C" w14:textId="77777777" w:rsidR="00F60ED4" w:rsidRDefault="00F60ED4" w:rsidP="00F60ED4">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475E9F7" w14:textId="77777777" w:rsidR="00F60ED4" w:rsidRPr="002C4D99" w:rsidRDefault="00F60ED4" w:rsidP="00F60ED4">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1A9D923B" w14:textId="77777777" w:rsidR="00F60ED4" w:rsidRDefault="00F60ED4" w:rsidP="00F60ED4">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9FFB1AF" w14:textId="77777777" w:rsidR="00F60ED4" w:rsidRDefault="00F60ED4" w:rsidP="00F60ED4">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1504EA8" w14:textId="77777777" w:rsidR="00F60ED4" w:rsidRPr="005F1E59" w:rsidRDefault="00F60ED4" w:rsidP="00F60ED4">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10E652D5" w14:textId="77777777" w:rsidR="00F60ED4" w:rsidRPr="005F1E59" w:rsidRDefault="00F60ED4" w:rsidP="00F60ED4">
      <w:pPr>
        <w:pStyle w:val="B3"/>
        <w:rPr>
          <w:lang w:val="en-US" w:eastAsia="zh-CN"/>
        </w:rPr>
      </w:pPr>
      <w:r w:rsidRPr="005F1E59">
        <w:rPr>
          <w:rFonts w:hint="eastAsia"/>
          <w:lang w:eastAsia="zh-CN"/>
        </w:rPr>
        <w:t>-</w:t>
      </w:r>
      <w:r w:rsidRPr="005F1E59">
        <w:rPr>
          <w:rFonts w:hint="eastAsia"/>
          <w:lang w:eastAsia="zh-CN"/>
        </w:rPr>
        <w:tab/>
      </w:r>
      <w:proofErr w:type="gramStart"/>
      <w:r w:rsidRPr="005F1E59">
        <w:t>approximate</w:t>
      </w:r>
      <w:proofErr w:type="gramEnd"/>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6F047A03" w14:textId="77777777" w:rsidR="00F60ED4" w:rsidRPr="005F1E59" w:rsidRDefault="00F60ED4" w:rsidP="00F60ED4">
      <w:pPr>
        <w:pStyle w:val="B3"/>
        <w:rPr>
          <w:lang w:val="en-US" w:eastAsia="zh-CN"/>
        </w:rPr>
      </w:pPr>
      <w:r w:rsidRPr="005F1E59">
        <w:rPr>
          <w:rFonts w:hint="eastAsia"/>
          <w:lang w:val="en-US" w:eastAsia="zh-CN"/>
        </w:rPr>
        <w:t>-</w:t>
      </w:r>
      <w:r w:rsidRPr="00234C20">
        <w:tab/>
      </w:r>
      <w:proofErr w:type="gramStart"/>
      <w:r w:rsidRPr="005F1E59">
        <w:t>approximate</w:t>
      </w:r>
      <w:proofErr w:type="gramEnd"/>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9C9AD9E" w14:textId="77777777" w:rsidR="00F60ED4" w:rsidRDefault="00F60ED4" w:rsidP="00F60ED4">
      <w:pPr>
        <w:pStyle w:val="EditorsNote"/>
      </w:pPr>
      <w:r>
        <w:t>Editor's note:</w:t>
      </w:r>
      <w:r>
        <w:tab/>
      </w:r>
      <w:r>
        <w:rPr>
          <w:rFonts w:hint="eastAsia"/>
          <w:lang w:val="en-US" w:eastAsia="zh-CN"/>
        </w:rPr>
        <w:t>Other assistance information may be added later if necessary</w:t>
      </w:r>
      <w:r>
        <w:t>.</w:t>
      </w:r>
    </w:p>
    <w:p w14:paraId="691648DC" w14:textId="77777777" w:rsidR="00F60ED4" w:rsidRDefault="00F60ED4" w:rsidP="00F60ED4">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6F5FE2F" w14:textId="77777777" w:rsidR="00F60ED4" w:rsidRDefault="00F60ED4" w:rsidP="00F60ED4">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62517E1" w14:textId="77777777" w:rsidR="00F60ED4" w:rsidRPr="002C4D99" w:rsidRDefault="00F60ED4" w:rsidP="00F60ED4">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08120588" w14:textId="77777777" w:rsidR="00F60ED4" w:rsidRPr="00234C20" w:rsidRDefault="00F60ED4" w:rsidP="00F60ED4">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66AF05F" w14:textId="77777777" w:rsidR="00F60ED4" w:rsidRPr="00234C20" w:rsidRDefault="00F60ED4" w:rsidP="00F60ED4">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3F944EAB" w14:textId="77777777" w:rsidR="00F60ED4" w:rsidRDefault="00F60ED4" w:rsidP="00F60ED4">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w:t>
      </w:r>
      <w:r w:rsidRPr="00A16C4C">
        <w:lastRenderedPageBreak/>
        <w:t>AMF (if used to route the requests) additionally provides an AIOTF identifier with the request from the AIOTF which is returned with the response(s) related to the request, so the AMF can be routed back the requesting AIOTF.</w:t>
      </w:r>
    </w:p>
    <w:p w14:paraId="379ACE03" w14:textId="77777777" w:rsidR="00F60ED4" w:rsidRPr="002C4D99" w:rsidRDefault="00F60ED4" w:rsidP="00F60ED4">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48DE2567" w14:textId="77777777" w:rsidR="00F60ED4" w:rsidRPr="002C4D99" w:rsidRDefault="00F60ED4" w:rsidP="00F60ED4">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0D4DB1DE" w14:textId="77777777" w:rsidR="00F60ED4" w:rsidRDefault="00F60ED4" w:rsidP="00F60ED4">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78AD5621" w14:textId="77777777" w:rsidR="00F60ED4" w:rsidRDefault="00F60ED4" w:rsidP="00F60ED4">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2CCE30F1" w14:textId="77777777" w:rsidR="00F60ED4" w:rsidRPr="00234C20" w:rsidRDefault="00F60ED4" w:rsidP="00F60ED4">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w:t>
      </w:r>
      <w:proofErr w:type="spellStart"/>
      <w:r w:rsidRPr="00234C20">
        <w:t>AIoTF</w:t>
      </w:r>
      <w:proofErr w:type="spellEnd"/>
      <w:r w:rsidRPr="00234C20">
        <w:t xml:space="preserve">. The </w:t>
      </w:r>
      <w:proofErr w:type="spellStart"/>
      <w:r w:rsidRPr="00234C20">
        <w:t>AIoT</w:t>
      </w:r>
      <w:proofErr w:type="spellEnd"/>
      <w:r w:rsidRPr="00234C20">
        <w:t xml:space="preserve"> Device NAS layer supports Inventory Response and Command (e.g. Read and Write) Request and Response.</w:t>
      </w:r>
    </w:p>
    <w:p w14:paraId="7D385840" w14:textId="77777777" w:rsidR="00F60ED4" w:rsidRDefault="00F60ED4" w:rsidP="00F60ED4">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59E931F" w14:textId="77777777" w:rsidR="00F60ED4" w:rsidRPr="00A16C4C" w:rsidRDefault="00F60ED4" w:rsidP="00F60ED4">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5F7F0079" w14:textId="77777777" w:rsidR="00F60ED4" w:rsidRPr="00A16C4C" w:rsidRDefault="00F60ED4" w:rsidP="00F60ED4">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264217AC" w14:textId="77777777" w:rsidR="00F60ED4" w:rsidRPr="002C4D99" w:rsidRDefault="00F60ED4" w:rsidP="00F60ED4">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092E2AC" w14:textId="77777777" w:rsidR="00F60ED4" w:rsidRDefault="00F60ED4" w:rsidP="00F60ED4">
      <w:pPr>
        <w:pStyle w:val="3"/>
      </w:pPr>
      <w:bookmarkStart w:id="23" w:name="_Toc180646013"/>
      <w:bookmarkStart w:id="24" w:name="_Toc183616946"/>
      <w:r w:rsidRPr="002C4D99">
        <w:t>8.1.2</w:t>
      </w:r>
      <w:r w:rsidRPr="002C4D99">
        <w:tab/>
        <w:t>Architecture to Support Topology 1</w:t>
      </w:r>
      <w:bookmarkEnd w:id="23"/>
      <w:bookmarkEnd w:id="24"/>
    </w:p>
    <w:p w14:paraId="2E0EBB60" w14:textId="77777777" w:rsidR="00F60ED4" w:rsidRPr="00597536" w:rsidRDefault="00F60ED4" w:rsidP="00F60ED4">
      <w:pPr>
        <w:pStyle w:val="4"/>
      </w:pPr>
      <w:bookmarkStart w:id="25" w:name="_Toc183616947"/>
      <w:r w:rsidRPr="00DF76E9">
        <w:t>8.1.2.1</w:t>
      </w:r>
      <w:r w:rsidRPr="00DF76E9">
        <w:tab/>
        <w:t>General</w:t>
      </w:r>
      <w:bookmarkEnd w:id="25"/>
    </w:p>
    <w:p w14:paraId="06371204" w14:textId="77777777" w:rsidR="00F60ED4" w:rsidRPr="002C4D99" w:rsidRDefault="00F60ED4" w:rsidP="00F60ED4">
      <w:pPr>
        <w:rPr>
          <w:rFonts w:eastAsia="等线"/>
        </w:rPr>
      </w:pPr>
      <w:r w:rsidRPr="002C4D99">
        <w:rPr>
          <w:rFonts w:eastAsia="等线"/>
        </w:rPr>
        <w:t>The principles and aspects in this clause are agreed to support Topology 1:</w:t>
      </w:r>
    </w:p>
    <w:p w14:paraId="09BAE984" w14:textId="77777777" w:rsidR="00F60ED4" w:rsidRPr="002C4D99" w:rsidRDefault="00F60ED4" w:rsidP="00F60ED4">
      <w:pPr>
        <w:pStyle w:val="B1"/>
      </w:pPr>
      <w:r w:rsidRPr="002C4D99">
        <w:t>-</w:t>
      </w:r>
      <w:r w:rsidRPr="002C4D99">
        <w:tab/>
        <w:t xml:space="preserve">The new core network function (AIOTF) is introduced to support Ambient </w:t>
      </w:r>
      <w:proofErr w:type="spellStart"/>
      <w:r w:rsidRPr="002C4D99">
        <w:t>IoT</w:t>
      </w:r>
      <w:proofErr w:type="spellEnd"/>
      <w:r w:rsidRPr="002C4D99">
        <w:t xml:space="preserve"> functionality, described in clause 8.1.1, with the following features for topology 1:</w:t>
      </w:r>
    </w:p>
    <w:p w14:paraId="629D1A0F" w14:textId="77777777" w:rsidR="00F60ED4" w:rsidRPr="0094290B" w:rsidRDefault="00F60ED4" w:rsidP="00F60ED4">
      <w:pPr>
        <w:pStyle w:val="B2"/>
        <w:rPr>
          <w:lang w:eastAsia="ko-KR"/>
        </w:rPr>
      </w:pPr>
      <w:r w:rsidRPr="0094290B">
        <w:rPr>
          <w:rFonts w:hint="eastAsia"/>
          <w:lang w:eastAsia="ko-KR"/>
        </w:rPr>
        <w:t>-</w:t>
      </w:r>
      <w:r w:rsidRPr="0094290B">
        <w:rPr>
          <w:lang w:eastAsia="ko-KR"/>
        </w:rPr>
        <w:tab/>
      </w:r>
      <w:r w:rsidRPr="00DF76E9">
        <w:rPr>
          <w:lang w:eastAsia="ko-KR"/>
        </w:rPr>
        <w:t>Send requests that trigger</w:t>
      </w:r>
      <w:r w:rsidRPr="0094290B">
        <w:rPr>
          <w:lang w:eastAsia="ko-KR"/>
        </w:rPr>
        <w:t xml:space="preserve"> BS Reader</w:t>
      </w:r>
      <w:r w:rsidRPr="00DF76E9">
        <w:rPr>
          <w:lang w:eastAsia="ko-KR"/>
        </w:rPr>
        <w:t>(s)</w:t>
      </w:r>
      <w:r w:rsidRPr="0094290B">
        <w:rPr>
          <w:lang w:eastAsia="ko-KR"/>
        </w:rPr>
        <w:t xml:space="preserve"> (</w:t>
      </w:r>
      <w:r w:rsidRPr="00DF76E9">
        <w:rPr>
          <w:lang w:eastAsia="ko-KR"/>
        </w:rPr>
        <w:t>via</w:t>
      </w:r>
      <w:r w:rsidRPr="0094290B">
        <w:rPr>
          <w:lang w:eastAsia="ko-KR"/>
        </w:rPr>
        <w:t xml:space="preserve"> </w:t>
      </w:r>
      <w:proofErr w:type="spellStart"/>
      <w:r w:rsidRPr="0094290B">
        <w:rPr>
          <w:lang w:eastAsia="ko-KR"/>
        </w:rPr>
        <w:t>AIoT</w:t>
      </w:r>
      <w:proofErr w:type="spellEnd"/>
      <w:r w:rsidRPr="0094290B">
        <w:rPr>
          <w:lang w:eastAsia="ko-KR"/>
        </w:rPr>
        <w:t xml:space="preserve"> RAN)</w:t>
      </w:r>
      <w:r w:rsidRPr="00612685">
        <w:rPr>
          <w:lang w:eastAsia="ko-KR"/>
        </w:rPr>
        <w:t xml:space="preserve"> </w:t>
      </w:r>
      <w:r w:rsidRPr="00DF76E9">
        <w:rPr>
          <w:lang w:eastAsia="ko-KR"/>
        </w:rPr>
        <w:t xml:space="preserve">to perform </w:t>
      </w:r>
      <w:proofErr w:type="spellStart"/>
      <w:r w:rsidRPr="00DF76E9">
        <w:rPr>
          <w:lang w:eastAsia="ko-KR"/>
        </w:rPr>
        <w:t>AIoT</w:t>
      </w:r>
      <w:proofErr w:type="spellEnd"/>
      <w:r w:rsidRPr="00DF76E9">
        <w:rPr>
          <w:lang w:eastAsia="ko-KR"/>
        </w:rPr>
        <w:t xml:space="preserve"> operations</w:t>
      </w:r>
      <w:r w:rsidRPr="0094290B">
        <w:rPr>
          <w:lang w:eastAsia="ko-KR"/>
        </w:rPr>
        <w:t>, either directly or via an AMF.</w:t>
      </w:r>
    </w:p>
    <w:p w14:paraId="3FFD98A0" w14:textId="77777777" w:rsidR="00F60ED4" w:rsidRDefault="00F60ED4" w:rsidP="00F60ED4">
      <w:pPr>
        <w:pStyle w:val="NO"/>
      </w:pPr>
      <w:r w:rsidRPr="002C4D99">
        <w:t>NOTE 1:</w:t>
      </w:r>
      <w:r w:rsidRPr="002C4D99">
        <w:tab/>
      </w:r>
      <w:r w:rsidRPr="00DF76E9">
        <w:rPr>
          <w:lang w:eastAsia="zh-CN"/>
        </w:rPr>
        <w:t xml:space="preserve">It is assumed </w:t>
      </w:r>
      <w:proofErr w:type="spellStart"/>
      <w:r w:rsidRPr="00DF76E9">
        <w:rPr>
          <w:lang w:eastAsia="zh-CN"/>
        </w:rPr>
        <w:t>AIoT</w:t>
      </w:r>
      <w:proofErr w:type="spellEnd"/>
      <w:r w:rsidRPr="00DF76E9">
        <w:rPr>
          <w:lang w:eastAsia="zh-CN"/>
        </w:rPr>
        <w:t xml:space="preserve"> RAN supports Ambient </w:t>
      </w:r>
      <w:proofErr w:type="spellStart"/>
      <w:r w:rsidRPr="00DF76E9">
        <w:rPr>
          <w:lang w:eastAsia="zh-CN"/>
        </w:rPr>
        <w:t>IoT</w:t>
      </w:r>
      <w:proofErr w:type="spellEnd"/>
      <w:r w:rsidRPr="00DF76E9">
        <w:rPr>
          <w:lang w:eastAsia="zh-CN"/>
        </w:rPr>
        <w:t xml:space="preserve"> specific functionalities. </w:t>
      </w:r>
      <w:r w:rsidRPr="002C4D99">
        <w:t xml:space="preserve">There is no assumption about whether the </w:t>
      </w:r>
      <w:proofErr w:type="spellStart"/>
      <w:r w:rsidRPr="002C4D99">
        <w:t>AIoT</w:t>
      </w:r>
      <w:proofErr w:type="spellEnd"/>
      <w:r w:rsidRPr="002C4D99">
        <w:t xml:space="preserve"> RAN (i.e. BS Reader) also has </w:t>
      </w:r>
      <w:r w:rsidRPr="00DF76E9">
        <w:t xml:space="preserve">any </w:t>
      </w:r>
      <w:proofErr w:type="spellStart"/>
      <w:r w:rsidRPr="002C4D99">
        <w:t>gNB</w:t>
      </w:r>
      <w:proofErr w:type="spellEnd"/>
      <w:r w:rsidRPr="002C4D99">
        <w:t xml:space="preserve"> functionality for NR-</w:t>
      </w:r>
      <w:proofErr w:type="spellStart"/>
      <w:r w:rsidRPr="002C4D99">
        <w:t>Uu</w:t>
      </w:r>
      <w:proofErr w:type="spellEnd"/>
      <w:r w:rsidRPr="002C4D99">
        <w:t xml:space="preserve"> or not.</w:t>
      </w:r>
    </w:p>
    <w:p w14:paraId="7ED51088" w14:textId="4A4DF254" w:rsidR="00F60ED4" w:rsidRPr="002C4D99" w:rsidRDefault="00F60ED4" w:rsidP="00F60ED4">
      <w:pPr>
        <w:pStyle w:val="NO"/>
      </w:pPr>
      <w:r w:rsidRPr="00DF76E9">
        <w:t>NOTE </w:t>
      </w:r>
      <w:r>
        <w:t>2</w:t>
      </w:r>
      <w:r w:rsidRPr="00DF76E9">
        <w:t>:</w:t>
      </w:r>
      <w:r w:rsidRPr="00DF76E9">
        <w:tab/>
      </w:r>
      <w:ins w:id="26" w:author="CMCC18" w:date="2025-01-07T13:20:00Z">
        <w:r w:rsidR="00BE1DA3">
          <w:rPr>
            <w:rFonts w:eastAsiaTheme="minorEastAsia" w:hint="eastAsia"/>
            <w:lang w:eastAsia="zh-CN"/>
          </w:rPr>
          <w:t xml:space="preserve">In direct </w:t>
        </w:r>
      </w:ins>
      <w:ins w:id="27" w:author="CMCC18" w:date="2025-01-07T13:21:00Z">
        <w:r w:rsidR="00BE1DA3">
          <w:rPr>
            <w:rFonts w:eastAsiaTheme="minorEastAsia" w:hint="eastAsia"/>
            <w:lang w:eastAsia="zh-CN"/>
          </w:rPr>
          <w:t>co</w:t>
        </w:r>
      </w:ins>
      <w:ins w:id="28" w:author="CMCC18" w:date="2025-01-07T13:20:00Z">
        <w:r w:rsidR="00BE1DA3">
          <w:rPr>
            <w:rFonts w:eastAsiaTheme="minorEastAsia" w:hint="eastAsia"/>
            <w:lang w:eastAsia="zh-CN"/>
          </w:rPr>
          <w:t>mmun</w:t>
        </w:r>
      </w:ins>
      <w:ins w:id="29" w:author="CMCC18" w:date="2025-01-07T13:21:00Z">
        <w:r w:rsidR="00BE1DA3">
          <w:rPr>
            <w:rFonts w:eastAsiaTheme="minorEastAsia" w:hint="eastAsia"/>
            <w:lang w:eastAsia="zh-CN"/>
          </w:rPr>
          <w:t>i</w:t>
        </w:r>
      </w:ins>
      <w:ins w:id="30" w:author="CMCC18" w:date="2025-01-07T13:20:00Z">
        <w:r w:rsidR="00BE1DA3">
          <w:rPr>
            <w:rFonts w:eastAsiaTheme="minorEastAsia" w:hint="eastAsia"/>
            <w:lang w:eastAsia="zh-CN"/>
          </w:rPr>
          <w:t xml:space="preserve">cation, </w:t>
        </w:r>
      </w:ins>
      <w:r w:rsidRPr="00DF76E9">
        <w:t xml:space="preserve">NGAP is used </w:t>
      </w:r>
      <w:del w:id="31" w:author="CMCC18" w:date="2025-01-07T13:20:00Z">
        <w:r w:rsidRPr="00DF76E9" w:rsidDel="00BE1DA3">
          <w:delText>when</w:delText>
        </w:r>
      </w:del>
      <w:ins w:id="32" w:author="CMCC18" w:date="2025-01-07T13:20:00Z">
        <w:r w:rsidR="00BE1DA3">
          <w:rPr>
            <w:rFonts w:eastAsiaTheme="minorEastAsia" w:hint="eastAsia"/>
            <w:lang w:eastAsia="zh-CN"/>
          </w:rPr>
          <w:t>between</w:t>
        </w:r>
      </w:ins>
      <w:r w:rsidRPr="00DF76E9">
        <w:t xml:space="preserve"> the AIOTF </w:t>
      </w:r>
      <w:ins w:id="33" w:author="CMCC18" w:date="2025-01-07T13:21:00Z">
        <w:r w:rsidR="00BE1DA3">
          <w:rPr>
            <w:rFonts w:eastAsiaTheme="minorEastAsia" w:hint="eastAsia"/>
            <w:lang w:eastAsia="zh-CN"/>
          </w:rPr>
          <w:t>and</w:t>
        </w:r>
      </w:ins>
      <w:del w:id="34" w:author="CMCC18" w:date="2025-01-07T13:21:00Z">
        <w:r w:rsidRPr="00DF76E9" w:rsidDel="00BE1DA3">
          <w:delText>directly communicates with</w:delText>
        </w:r>
      </w:del>
      <w:r w:rsidRPr="00DF76E9">
        <w:t xml:space="preserve"> the AIOT RAN (i.e. over the </w:t>
      </w:r>
      <w:proofErr w:type="spellStart"/>
      <w:r w:rsidRPr="00DF76E9">
        <w:t>Nx</w:t>
      </w:r>
      <w:proofErr w:type="spellEnd"/>
      <w:r w:rsidRPr="00DF76E9">
        <w:t xml:space="preserve"> reference point)</w:t>
      </w:r>
      <w:ins w:id="35" w:author="CMCC18" w:date="2025-01-07T13:21:00Z">
        <w:r w:rsidR="00BE1DA3">
          <w:rPr>
            <w:rFonts w:eastAsiaTheme="minorEastAsia" w:hint="eastAsia"/>
            <w:lang w:eastAsia="zh-CN"/>
          </w:rPr>
          <w:t>. In indirect communication,</w:t>
        </w:r>
      </w:ins>
      <w:r w:rsidRPr="00DF76E9">
        <w:t xml:space="preserve"> </w:t>
      </w:r>
      <w:ins w:id="36" w:author="CMCC18" w:date="2025-01-07T13:22:00Z">
        <w:r w:rsidR="00BE1DA3">
          <w:rPr>
            <w:rFonts w:eastAsiaTheme="minorEastAsia" w:hint="eastAsia"/>
            <w:lang w:eastAsia="zh-CN"/>
          </w:rPr>
          <w:t>NGAP is used between the AMF and</w:t>
        </w:r>
      </w:ins>
      <w:del w:id="37" w:author="CMCC18" w:date="2025-01-07T13:22:00Z">
        <w:r w:rsidRPr="00DF76E9" w:rsidDel="00BE1DA3">
          <w:delText>or indirect communication with</w:delText>
        </w:r>
      </w:del>
      <w:r w:rsidRPr="00DF76E9">
        <w:t xml:space="preserve"> AIOT RAN </w:t>
      </w:r>
      <w:del w:id="38" w:author="CMCC18" w:date="2025-01-07T13:22:00Z">
        <w:r w:rsidRPr="00DF76E9" w:rsidDel="00BE1DA3">
          <w:delText xml:space="preserve">via an AMF </w:delText>
        </w:r>
      </w:del>
      <w:r w:rsidRPr="00DF76E9">
        <w:t>(i.e. over the N2 reference point).</w:t>
      </w:r>
    </w:p>
    <w:p w14:paraId="4EE82C83" w14:textId="77777777" w:rsidR="00F60ED4" w:rsidRPr="002C4D99" w:rsidRDefault="00F60ED4" w:rsidP="00F60ED4">
      <w:pPr>
        <w:pStyle w:val="NO"/>
      </w:pPr>
      <w:r w:rsidRPr="002C4D99">
        <w:t>NOTE </w:t>
      </w:r>
      <w:r>
        <w:t>3</w:t>
      </w:r>
      <w:r w:rsidRPr="002C4D99">
        <w:t>:</w:t>
      </w:r>
      <w:r w:rsidRPr="002C4D99">
        <w:tab/>
        <w:t xml:space="preserve">It is assumed Ambient </w:t>
      </w:r>
      <w:proofErr w:type="spellStart"/>
      <w:r w:rsidRPr="002C4D99">
        <w:t>IoT</w:t>
      </w:r>
      <w:proofErr w:type="spellEnd"/>
      <w:r w:rsidRPr="002C4D99">
        <w:t xml:space="preserve"> services can be deployed independently from existing deployments.</w:t>
      </w:r>
    </w:p>
    <w:p w14:paraId="3C008837" w14:textId="77777777" w:rsidR="00F60ED4" w:rsidRDefault="00F60ED4" w:rsidP="00F60ED4">
      <w:pPr>
        <w:pStyle w:val="NO"/>
      </w:pPr>
      <w:r w:rsidRPr="002C4D99">
        <w:t>NOTE </w:t>
      </w:r>
      <w:r>
        <w:t>4</w:t>
      </w:r>
      <w:r w:rsidRPr="002C4D99">
        <w:t>:</w:t>
      </w:r>
      <w:r w:rsidRPr="002C4D99">
        <w:tab/>
        <w:t xml:space="preserve">It is not expected a deployment will use both direct communication between </w:t>
      </w:r>
      <w:r w:rsidRPr="00DF76E9">
        <w:t>AIOT RAN</w:t>
      </w:r>
      <w:r w:rsidRPr="002C4D99">
        <w:t xml:space="preserve"> and an AI</w:t>
      </w:r>
      <w:r w:rsidRPr="00DF76E9">
        <w:t>O</w:t>
      </w:r>
      <w:r w:rsidRPr="002C4D99">
        <w:t xml:space="preserve">TF and indirect communication between </w:t>
      </w:r>
      <w:r w:rsidRPr="00DF76E9">
        <w:t>AIOT RAN</w:t>
      </w:r>
      <w:r w:rsidRPr="002C4D99">
        <w:t xml:space="preserve"> and an AI</w:t>
      </w:r>
      <w:r w:rsidRPr="00DF76E9">
        <w:t>O</w:t>
      </w:r>
      <w:r w:rsidRPr="002C4D99">
        <w:t>TF via an AMF.</w:t>
      </w:r>
      <w:r w:rsidRPr="008624F5">
        <w:t xml:space="preserve"> </w:t>
      </w:r>
      <w:r w:rsidRPr="00DF76E9">
        <w:t>The deployment choice can be based on, for example, using a direct communication path for a local deployments.</w:t>
      </w:r>
    </w:p>
    <w:p w14:paraId="7B766BA9" w14:textId="77777777" w:rsidR="00F60ED4" w:rsidRPr="002C4D99" w:rsidRDefault="00F60ED4" w:rsidP="00F60ED4">
      <w:pPr>
        <w:pStyle w:val="B2"/>
        <w:rPr>
          <w:lang w:eastAsia="ko-KR"/>
        </w:rPr>
      </w:pPr>
      <w:r w:rsidRPr="0094290B">
        <w:rPr>
          <w:rFonts w:hint="eastAsia"/>
          <w:lang w:eastAsia="ko-KR"/>
        </w:rPr>
        <w:t>-</w:t>
      </w:r>
      <w:r w:rsidRPr="0094290B">
        <w:rPr>
          <w:lang w:eastAsia="ko-KR"/>
        </w:rPr>
        <w:tab/>
      </w:r>
      <w:r w:rsidRPr="00DF76E9">
        <w:rPr>
          <w:lang w:eastAsia="ko-KR"/>
        </w:rPr>
        <w:t xml:space="preserve">The </w:t>
      </w:r>
      <w:proofErr w:type="spellStart"/>
      <w:r w:rsidRPr="00DF76E9">
        <w:rPr>
          <w:lang w:eastAsia="ko-KR"/>
        </w:rPr>
        <w:t>signalling</w:t>
      </w:r>
      <w:proofErr w:type="spellEnd"/>
      <w:r w:rsidRPr="00DF76E9">
        <w:rPr>
          <w:lang w:eastAsia="ko-KR"/>
        </w:rPr>
        <w:t xml:space="preserve"> transport for NGAP at the A-</w:t>
      </w:r>
      <w:proofErr w:type="spellStart"/>
      <w:r w:rsidRPr="00DF76E9">
        <w:rPr>
          <w:lang w:eastAsia="ko-KR"/>
        </w:rPr>
        <w:t>IoT</w:t>
      </w:r>
      <w:proofErr w:type="spellEnd"/>
      <w:r w:rsidRPr="00DF76E9">
        <w:rPr>
          <w:lang w:eastAsia="ko-KR"/>
        </w:rPr>
        <w:t xml:space="preserve"> RAN node is SCTP/IP.</w:t>
      </w:r>
    </w:p>
    <w:p w14:paraId="779F70DC" w14:textId="77777777" w:rsidR="003361A0" w:rsidRPr="003361A0" w:rsidRDefault="003361A0" w:rsidP="003361A0">
      <w:pPr>
        <w:rPr>
          <w:rFonts w:eastAsiaTheme="minorEastAsia"/>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AFEAD" w14:textId="77777777" w:rsidR="0073411D" w:rsidRDefault="0073411D">
      <w:r>
        <w:separator/>
      </w:r>
    </w:p>
    <w:p w14:paraId="64C8E845" w14:textId="77777777" w:rsidR="0073411D" w:rsidRDefault="0073411D"/>
  </w:endnote>
  <w:endnote w:type="continuationSeparator" w:id="0">
    <w:p w14:paraId="73B06C32" w14:textId="77777777" w:rsidR="0073411D" w:rsidRDefault="0073411D">
      <w:r>
        <w:continuationSeparator/>
      </w:r>
    </w:p>
    <w:p w14:paraId="5233B87E" w14:textId="77777777" w:rsidR="0073411D" w:rsidRDefault="007341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0A003" w14:textId="77777777" w:rsidR="0073411D" w:rsidRDefault="0073411D">
      <w:r>
        <w:separator/>
      </w:r>
    </w:p>
    <w:p w14:paraId="15175BD9" w14:textId="77777777" w:rsidR="0073411D" w:rsidRDefault="0073411D"/>
  </w:footnote>
  <w:footnote w:type="continuationSeparator" w:id="0">
    <w:p w14:paraId="65807AAB" w14:textId="77777777" w:rsidR="0073411D" w:rsidRDefault="0073411D">
      <w:r>
        <w:continuationSeparator/>
      </w:r>
    </w:p>
    <w:p w14:paraId="0CEEDE05" w14:textId="77777777" w:rsidR="0073411D" w:rsidRDefault="007341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2B268AFF"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7F11">
      <w:rPr>
        <w:rFonts w:ascii="Arial" w:hAnsi="Arial" w:cs="Arial"/>
        <w:b/>
        <w:bCs/>
        <w:noProof/>
        <w:sz w:val="18"/>
        <w:lang w:val="fr-FR"/>
      </w:rPr>
      <w:t>3</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17"/>
  </w:num>
  <w:num w:numId="5">
    <w:abstractNumId w:val="25"/>
  </w:num>
  <w:num w:numId="6">
    <w:abstractNumId w:val="31"/>
  </w:num>
  <w:num w:numId="7">
    <w:abstractNumId w:val="21"/>
  </w:num>
  <w:num w:numId="8">
    <w:abstractNumId w:val="24"/>
  </w:num>
  <w:num w:numId="9">
    <w:abstractNumId w:val="27"/>
  </w:num>
  <w:num w:numId="10">
    <w:abstractNumId w:val="33"/>
  </w:num>
  <w:num w:numId="11">
    <w:abstractNumId w:val="22"/>
  </w:num>
  <w:num w:numId="12">
    <w:abstractNumId w:val="10"/>
  </w:num>
  <w:num w:numId="13">
    <w:abstractNumId w:val="15"/>
  </w:num>
  <w:num w:numId="14">
    <w:abstractNumId w:val="23"/>
  </w:num>
  <w:num w:numId="15">
    <w:abstractNumId w:val="30"/>
  </w:num>
  <w:num w:numId="16">
    <w:abstractNumId w:val="11"/>
  </w:num>
  <w:num w:numId="17">
    <w:abstractNumId w:val="19"/>
  </w:num>
  <w:num w:numId="18">
    <w:abstractNumId w:val="2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8"/>
  </w:num>
  <w:num w:numId="31">
    <w:abstractNumId w:val="32"/>
  </w:num>
  <w:num w:numId="32">
    <w:abstractNumId w:val="14"/>
  </w:num>
  <w:num w:numId="33">
    <w:abstractNumId w:val="28"/>
  </w:num>
  <w:num w:numId="3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0D1"/>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0B2B"/>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23D3"/>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37212"/>
    <w:rsid w:val="00337F11"/>
    <w:rsid w:val="003406C0"/>
    <w:rsid w:val="0034103E"/>
    <w:rsid w:val="0034141F"/>
    <w:rsid w:val="0034227B"/>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3FF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7FF"/>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EA3"/>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4F3"/>
    <w:rsid w:val="006216B3"/>
    <w:rsid w:val="00621EDE"/>
    <w:rsid w:val="00622185"/>
    <w:rsid w:val="006224D6"/>
    <w:rsid w:val="0062258D"/>
    <w:rsid w:val="006238AD"/>
    <w:rsid w:val="00623A13"/>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3C3"/>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11D"/>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1CA5"/>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21B"/>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61E"/>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7FC"/>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56F"/>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60F"/>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118"/>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49D"/>
    <w:rsid w:val="00D35AC9"/>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BAC943-08B3-48DB-B3A2-4EAF3862E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1119</Words>
  <Characters>6384</Characters>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2018-08-13T16:59:00Z</cp:lastPrinted>
  <dcterms:created xsi:type="dcterms:W3CDTF">2025-01-13T07:47:00Z</dcterms:created>
  <dcterms:modified xsi:type="dcterms:W3CDTF">2025-02-08T12:30:00Z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